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71" w:rsidRPr="002C6C71" w:rsidRDefault="002C6C71" w:rsidP="002C6C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6C71">
        <w:rPr>
          <w:rFonts w:ascii="Comic Sans MS" w:eastAsia="Times New Roman" w:hAnsi="Comic Sans MS" w:cs="Times New Roman"/>
          <w:color w:val="3366FF"/>
          <w:sz w:val="36"/>
          <w:szCs w:val="36"/>
        </w:rPr>
        <w:t>Analyzing Tone</w:t>
      </w:r>
    </w:p>
    <w:p w:rsidR="002C6C71" w:rsidRPr="002C6C71" w:rsidRDefault="002C6C71" w:rsidP="002C6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6C71">
        <w:rPr>
          <w:rFonts w:ascii="Comic Sans MS" w:eastAsia="Times New Roman" w:hAnsi="Comic Sans MS" w:cs="Times New Roman"/>
          <w:color w:val="3366FF"/>
          <w:sz w:val="24"/>
          <w:szCs w:val="24"/>
        </w:rPr>
        <w:t>TONE is defined as the writer's or speaker's attitude toward the subject and audience.  In speech one uses inflection and even gestures to convey a certain attitude.  Understanding tone in prose and poetry is more difficult.  A reader must rely on a knowledge and understanding of word choice, details, and imagery to accurately interpret a writer's purpose.  To misinterpret tone is to misinterpret meaning.  If a reader misses irony or sarcasm, s/he may find something serious in a piece intended to be humorous.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C6C71" w:rsidRPr="002C6C71" w:rsidRDefault="002C6C71" w:rsidP="002C6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6C71">
        <w:rPr>
          <w:rFonts w:ascii="Comic Sans MS" w:eastAsia="Times New Roman" w:hAnsi="Comic Sans MS" w:cs="Times New Roman"/>
          <w:color w:val="3366FF"/>
          <w:sz w:val="24"/>
          <w:szCs w:val="24"/>
        </w:rPr>
        <w:t>TONE VOCABULARY LIST:  Below is a list of words that can be used to describe an author's tone.  Note subtle differences between related terms.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9"/>
        <w:gridCol w:w="1868"/>
        <w:gridCol w:w="2528"/>
        <w:gridCol w:w="1560"/>
        <w:gridCol w:w="1795"/>
      </w:tblGrid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sentimental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cold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fanciful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complimentary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silly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condescending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poignant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afraid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detached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happy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sympathetic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confused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apologetic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hollow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contemptuous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joyful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peaceful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allusive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mocking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humorous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objective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vexed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vibrant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horrific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sarcastic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nostalgic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frivolous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irreverent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zealous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bitter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audacious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benevolent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dreamy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shocking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seductive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restrained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candid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proud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giddy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pitiful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dramatic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provocative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didactic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others</w:t>
            </w:r>
            <w:proofErr w:type="gramEnd"/>
            <w:r w:rsidRPr="002C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 </w:t>
            </w:r>
          </w:p>
        </w:tc>
      </w:tr>
      <w:tr w:rsidR="002C6C71" w:rsidRPr="002C6C71" w:rsidTr="002C6C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6C71" w:rsidRPr="002C6C71" w:rsidRDefault="002C6C71" w:rsidP="002C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6C71" w:rsidRPr="002C6C71" w:rsidRDefault="002C6C71" w:rsidP="002C6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6C71">
        <w:rPr>
          <w:rFonts w:ascii="Comic Sans MS" w:eastAsia="Times New Roman" w:hAnsi="Comic Sans MS" w:cs="Times New Roman"/>
          <w:color w:val="3366FF"/>
          <w:sz w:val="24"/>
          <w:szCs w:val="24"/>
        </w:rPr>
        <w:t xml:space="preserve">Analyzing TONE requires an evaluation of specific elements in a piece of writing.  Use the following acronym to help you remember the basics:  </w:t>
      </w:r>
      <w:r w:rsidRPr="002C6C71">
        <w:rPr>
          <w:rFonts w:ascii="Times New Roman" w:eastAsia="Times New Roman" w:hAnsi="Times New Roman" w:cs="Times New Roman"/>
          <w:color w:val="FF0000"/>
          <w:sz w:val="24"/>
          <w:szCs w:val="24"/>
        </w:rPr>
        <w:t>DIDLS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1FAB" w:rsidRDefault="002C6C71" w:rsidP="002C6C71">
      <w:pPr>
        <w:spacing w:before="100" w:beforeAutospacing="1" w:after="100" w:afterAutospacing="1" w:line="240" w:lineRule="auto"/>
      </w:pPr>
      <w:r w:rsidRPr="002C6C71">
        <w:rPr>
          <w:rFonts w:ascii="Comic Sans MS" w:eastAsia="Times New Roman" w:hAnsi="Comic Sans MS" w:cs="Times New Roman"/>
          <w:color w:val="FF0000"/>
          <w:sz w:val="24"/>
          <w:szCs w:val="24"/>
        </w:rPr>
        <w:t>D</w:t>
      </w:r>
      <w:r w:rsidRPr="002C6C71">
        <w:rPr>
          <w:rFonts w:ascii="Times New Roman" w:eastAsia="Times New Roman" w:hAnsi="Times New Roman" w:cs="Times New Roman"/>
          <w:color w:val="3333FF"/>
          <w:sz w:val="24"/>
          <w:szCs w:val="24"/>
        </w:rPr>
        <w:t>iction      the connotation of the word choice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6C71">
        <w:rPr>
          <w:rFonts w:ascii="Comic Sans MS" w:eastAsia="Times New Roman" w:hAnsi="Comic Sans MS" w:cs="Times New Roman"/>
          <w:color w:val="FF0000"/>
          <w:sz w:val="24"/>
          <w:szCs w:val="24"/>
        </w:rPr>
        <w:t>I</w:t>
      </w:r>
      <w:r w:rsidRPr="002C6C71">
        <w:rPr>
          <w:rFonts w:ascii="Times New Roman" w:eastAsia="Times New Roman" w:hAnsi="Times New Roman" w:cs="Times New Roman"/>
          <w:color w:val="3333FF"/>
          <w:sz w:val="24"/>
          <w:szCs w:val="24"/>
        </w:rPr>
        <w:t>mages      vivid appeals to understanding through the senses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6C71">
        <w:rPr>
          <w:rFonts w:ascii="Comic Sans MS" w:eastAsia="Times New Roman" w:hAnsi="Comic Sans MS" w:cs="Times New Roman"/>
          <w:color w:val="FF0000"/>
          <w:sz w:val="24"/>
          <w:szCs w:val="24"/>
        </w:rPr>
        <w:t>D</w:t>
      </w:r>
      <w:r w:rsidRPr="002C6C71">
        <w:rPr>
          <w:rFonts w:ascii="Times New Roman" w:eastAsia="Times New Roman" w:hAnsi="Times New Roman" w:cs="Times New Roman"/>
          <w:color w:val="3333FF"/>
          <w:sz w:val="24"/>
          <w:szCs w:val="24"/>
        </w:rPr>
        <w:t>etails      facts that are included or those omitted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6C71">
        <w:rPr>
          <w:rFonts w:ascii="Comic Sans MS" w:eastAsia="Times New Roman" w:hAnsi="Comic Sans MS" w:cs="Times New Roman"/>
          <w:color w:val="FF0000"/>
          <w:sz w:val="24"/>
          <w:szCs w:val="24"/>
        </w:rPr>
        <w:t>L</w:t>
      </w:r>
      <w:r w:rsidRPr="002C6C71">
        <w:rPr>
          <w:rFonts w:ascii="Times New Roman" w:eastAsia="Times New Roman" w:hAnsi="Times New Roman" w:cs="Times New Roman"/>
          <w:color w:val="3333FF"/>
          <w:sz w:val="24"/>
          <w:szCs w:val="24"/>
        </w:rPr>
        <w:t>anguage   the overall use of language, such as formal, clinical, jargon...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6C71">
        <w:rPr>
          <w:rFonts w:ascii="Comic Sans MS" w:eastAsia="Times New Roman" w:hAnsi="Comic Sans MS" w:cs="Times New Roman"/>
          <w:color w:val="FF0000"/>
          <w:sz w:val="24"/>
          <w:szCs w:val="24"/>
        </w:rPr>
        <w:t>S</w:t>
      </w:r>
      <w:r w:rsidRPr="002C6C71">
        <w:rPr>
          <w:rFonts w:ascii="Times New Roman" w:eastAsia="Times New Roman" w:hAnsi="Times New Roman" w:cs="Times New Roman"/>
          <w:color w:val="3333FF"/>
          <w:sz w:val="24"/>
          <w:szCs w:val="24"/>
        </w:rPr>
        <w:t>entence  how structure affects the reader's attitude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Adapted from </w:t>
      </w:r>
      <w:r w:rsidRPr="002C6C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 Guide for AP English Vertical Teams</w:t>
      </w:r>
      <w:r w:rsidRPr="002C6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published by The College Board </w:t>
      </w:r>
    </w:p>
    <w:sectPr w:rsidR="00D41FAB" w:rsidSect="00D41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C6C71"/>
    <w:rsid w:val="002C6C71"/>
    <w:rsid w:val="00D4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6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>Batesville School District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2011-09-27T14:44:00Z</dcterms:created>
  <dcterms:modified xsi:type="dcterms:W3CDTF">2011-09-27T14:45:00Z</dcterms:modified>
</cp:coreProperties>
</file>